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F25" w:rsidRPr="00EA2F25" w:rsidRDefault="00EA2F25" w:rsidP="00EA2F25">
      <w:pPr>
        <w:spacing w:after="360"/>
        <w:jc w:val="center"/>
        <w:rPr>
          <w:rFonts w:ascii="Arial" w:hAnsi="Arial" w:cs="Arial"/>
          <w:b/>
          <w:sz w:val="48"/>
          <w:szCs w:val="48"/>
        </w:rPr>
      </w:pPr>
      <w:r w:rsidRPr="00EA2F25">
        <w:rPr>
          <w:rFonts w:ascii="Arial" w:hAnsi="Arial" w:cs="Arial"/>
          <w:b/>
          <w:sz w:val="48"/>
          <w:szCs w:val="48"/>
        </w:rPr>
        <w:t xml:space="preserve">Rozsah technické péče - </w:t>
      </w:r>
      <w:r>
        <w:rPr>
          <w:rFonts w:ascii="Arial" w:hAnsi="Arial" w:cs="Arial"/>
          <w:b/>
          <w:sz w:val="48"/>
          <w:szCs w:val="48"/>
        </w:rPr>
        <w:t>CCTV</w:t>
      </w:r>
    </w:p>
    <w:p w:rsidR="001D6FC2" w:rsidRPr="00EA2F25" w:rsidRDefault="001D6FC2" w:rsidP="00EA2F25">
      <w:pPr>
        <w:pStyle w:val="Nadpis1"/>
      </w:pPr>
      <w:r w:rsidRPr="00422DCA">
        <w:t>Postup při provádění zkoušek na systémech CCTV</w:t>
      </w:r>
    </w:p>
    <w:p w:rsidR="001D6FC2" w:rsidRPr="00EA2F25" w:rsidRDefault="001D6FC2" w:rsidP="00EA2F25">
      <w:pPr>
        <w:pStyle w:val="Odstavecseseznamem"/>
        <w:numPr>
          <w:ilvl w:val="0"/>
          <w:numId w:val="6"/>
        </w:numPr>
        <w:spacing w:before="120" w:after="120"/>
        <w:ind w:left="425" w:hanging="425"/>
        <w:contextualSpacing w:val="0"/>
        <w:jc w:val="both"/>
        <w:rPr>
          <w:rStyle w:val="Siln"/>
        </w:rPr>
      </w:pPr>
      <w:r w:rsidRPr="00EA2F25">
        <w:rPr>
          <w:rStyle w:val="Siln"/>
        </w:rPr>
        <w:t>Podklady potřebné pro provádění pravidelných kontrol</w:t>
      </w:r>
    </w:p>
    <w:p w:rsidR="00EA2F25" w:rsidRPr="00E42ABC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 w:rsidRPr="00E42ABC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okumentace skutečného provedení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1D6FC2" w:rsidRPr="00686FF2">
        <w:rPr>
          <w:rFonts w:ascii="Arial" w:hAnsi="Arial" w:cs="Arial"/>
          <w:sz w:val="22"/>
          <w:szCs w:val="22"/>
        </w:rPr>
        <w:t>echnická zpráva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D6FC2" w:rsidRPr="00686FF2">
        <w:rPr>
          <w:rFonts w:ascii="Arial" w:hAnsi="Arial" w:cs="Arial"/>
          <w:sz w:val="22"/>
          <w:szCs w:val="22"/>
        </w:rPr>
        <w:t xml:space="preserve">eznam </w:t>
      </w:r>
      <w:r>
        <w:rPr>
          <w:rFonts w:ascii="Arial" w:hAnsi="Arial" w:cs="Arial"/>
          <w:sz w:val="22"/>
          <w:szCs w:val="22"/>
        </w:rPr>
        <w:t>použitých komponentů v</w:t>
      </w:r>
      <w:r w:rsidR="00F1751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systému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D6FC2" w:rsidRPr="00686FF2">
        <w:rPr>
          <w:rFonts w:ascii="Arial" w:hAnsi="Arial" w:cs="Arial"/>
          <w:sz w:val="22"/>
          <w:szCs w:val="22"/>
        </w:rPr>
        <w:t xml:space="preserve">jištění vazeb na ovládání dalších systémů a zařízení (osvětlení, přenos do </w:t>
      </w:r>
      <w:r>
        <w:rPr>
          <w:rFonts w:ascii="Arial" w:hAnsi="Arial" w:cs="Arial"/>
          <w:sz w:val="22"/>
          <w:szCs w:val="22"/>
        </w:rPr>
        <w:t>PZS či jiných systémů atd</w:t>
      </w:r>
      <w:r w:rsidR="001D6FC2" w:rsidRPr="00686FF2">
        <w:rPr>
          <w:rFonts w:ascii="Arial" w:hAnsi="Arial" w:cs="Arial"/>
          <w:sz w:val="22"/>
          <w:szCs w:val="22"/>
        </w:rPr>
        <w:t>.)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D6FC2" w:rsidRPr="00686FF2">
        <w:rPr>
          <w:rFonts w:ascii="Arial" w:hAnsi="Arial" w:cs="Arial"/>
          <w:sz w:val="22"/>
          <w:szCs w:val="22"/>
        </w:rPr>
        <w:t>rovozní kniha</w:t>
      </w:r>
      <w:r w:rsidR="00F17518">
        <w:rPr>
          <w:rFonts w:ascii="Arial" w:hAnsi="Arial" w:cs="Arial"/>
          <w:sz w:val="22"/>
          <w:szCs w:val="22"/>
        </w:rPr>
        <w:t>.</w:t>
      </w:r>
    </w:p>
    <w:p w:rsidR="001D6FC2" w:rsidRPr="00EA2F25" w:rsidRDefault="001D6FC2" w:rsidP="00EA2F25">
      <w:pPr>
        <w:pStyle w:val="Odstavecseseznamem"/>
        <w:numPr>
          <w:ilvl w:val="0"/>
          <w:numId w:val="6"/>
        </w:numPr>
        <w:spacing w:before="120" w:after="120"/>
        <w:ind w:left="425" w:hanging="425"/>
        <w:contextualSpacing w:val="0"/>
        <w:jc w:val="both"/>
        <w:rPr>
          <w:rStyle w:val="Siln"/>
        </w:rPr>
      </w:pPr>
      <w:r w:rsidRPr="00EA2F25">
        <w:rPr>
          <w:rStyle w:val="Siln"/>
        </w:rPr>
        <w:t>Vlastní kontrola - všeobecně</w:t>
      </w:r>
    </w:p>
    <w:p w:rsidR="001D6FC2" w:rsidRPr="00EA2F25" w:rsidRDefault="00EA2F25" w:rsidP="00EA2F25">
      <w:pPr>
        <w:pStyle w:val="Zhlav"/>
        <w:numPr>
          <w:ilvl w:val="1"/>
          <w:numId w:val="10"/>
        </w:numPr>
        <w:tabs>
          <w:tab w:val="clear" w:pos="360"/>
        </w:tabs>
        <w:ind w:left="851" w:hanging="425"/>
        <w:jc w:val="both"/>
        <w:rPr>
          <w:rFonts w:ascii="Arial" w:hAnsi="Arial" w:cs="Arial"/>
          <w:b/>
          <w:sz w:val="22"/>
          <w:szCs w:val="22"/>
        </w:rPr>
      </w:pPr>
      <w:r w:rsidRPr="00EA2F25">
        <w:rPr>
          <w:rFonts w:ascii="Arial" w:hAnsi="Arial" w:cs="Arial"/>
          <w:b/>
          <w:sz w:val="22"/>
          <w:szCs w:val="22"/>
        </w:rPr>
        <w:t>n</w:t>
      </w:r>
      <w:r w:rsidR="001D6FC2" w:rsidRPr="00EA2F25">
        <w:rPr>
          <w:rFonts w:ascii="Arial" w:hAnsi="Arial" w:cs="Arial"/>
          <w:b/>
          <w:sz w:val="22"/>
          <w:szCs w:val="22"/>
        </w:rPr>
        <w:t>ahlášení obsluze, popř. na dispečink</w:t>
      </w:r>
      <w:r w:rsidRPr="00EA2F25">
        <w:rPr>
          <w:rFonts w:ascii="Arial" w:hAnsi="Arial" w:cs="Arial"/>
          <w:b/>
          <w:sz w:val="22"/>
          <w:szCs w:val="22"/>
        </w:rPr>
        <w:t xml:space="preserve"> či vzdálené pracoviště</w:t>
      </w:r>
      <w:r w:rsidR="001D6FC2" w:rsidRPr="00EA2F25">
        <w:rPr>
          <w:rFonts w:ascii="Arial" w:hAnsi="Arial" w:cs="Arial"/>
          <w:b/>
          <w:sz w:val="22"/>
          <w:szCs w:val="22"/>
        </w:rPr>
        <w:t xml:space="preserve"> o provádění zkoušky</w:t>
      </w:r>
      <w:r w:rsidR="00F17518">
        <w:rPr>
          <w:rFonts w:ascii="Arial" w:hAnsi="Arial" w:cs="Arial"/>
          <w:b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686FF2">
        <w:rPr>
          <w:rFonts w:ascii="Arial" w:hAnsi="Arial" w:cs="Arial"/>
          <w:sz w:val="22"/>
          <w:szCs w:val="22"/>
        </w:rPr>
        <w:t>ontrola umístění, upevnění, přívodního vedení a krytí</w:t>
      </w:r>
      <w:r w:rsidR="00EE1F13">
        <w:rPr>
          <w:rFonts w:ascii="Arial" w:hAnsi="Arial" w:cs="Arial"/>
          <w:sz w:val="22"/>
          <w:szCs w:val="22"/>
        </w:rPr>
        <w:t xml:space="preserve"> s ohledem na dané umístění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D6FC2" w:rsidRPr="00686FF2">
        <w:rPr>
          <w:rFonts w:ascii="Arial" w:hAnsi="Arial" w:cs="Arial"/>
          <w:sz w:val="22"/>
          <w:szCs w:val="22"/>
        </w:rPr>
        <w:t xml:space="preserve">čištění optiky kamer a </w:t>
      </w:r>
      <w:proofErr w:type="spellStart"/>
      <w:r w:rsidR="001D6FC2" w:rsidRPr="00686FF2">
        <w:rPr>
          <w:rFonts w:ascii="Arial" w:hAnsi="Arial" w:cs="Arial"/>
          <w:sz w:val="22"/>
          <w:szCs w:val="22"/>
        </w:rPr>
        <w:t>klimakrytů</w:t>
      </w:r>
      <w:proofErr w:type="spellEnd"/>
      <w:r w:rsidR="001D6FC2" w:rsidRPr="00686FF2">
        <w:rPr>
          <w:rFonts w:ascii="Arial" w:hAnsi="Arial" w:cs="Arial"/>
          <w:sz w:val="22"/>
          <w:szCs w:val="22"/>
        </w:rPr>
        <w:t xml:space="preserve"> p</w:t>
      </w:r>
      <w:r w:rsidR="00EE1F13">
        <w:rPr>
          <w:rFonts w:ascii="Arial" w:hAnsi="Arial" w:cs="Arial"/>
          <w:sz w:val="22"/>
          <w:szCs w:val="22"/>
        </w:rPr>
        <w:t xml:space="preserve">řípadně </w:t>
      </w:r>
      <w:proofErr w:type="spellStart"/>
      <w:r w:rsidR="00EE1F13">
        <w:rPr>
          <w:rFonts w:ascii="Arial" w:hAnsi="Arial" w:cs="Arial"/>
          <w:sz w:val="22"/>
          <w:szCs w:val="22"/>
        </w:rPr>
        <w:t>infra</w:t>
      </w:r>
      <w:proofErr w:type="spellEnd"/>
      <w:r w:rsidR="00EE1F13">
        <w:rPr>
          <w:rFonts w:ascii="Arial" w:hAnsi="Arial" w:cs="Arial"/>
          <w:sz w:val="22"/>
          <w:szCs w:val="22"/>
        </w:rPr>
        <w:t>/halogen  přísvitů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D6FC2" w:rsidRPr="00686FF2">
        <w:rPr>
          <w:rFonts w:ascii="Arial" w:hAnsi="Arial" w:cs="Arial"/>
          <w:sz w:val="22"/>
          <w:szCs w:val="22"/>
        </w:rPr>
        <w:t>řípadná úprava záběru – odsouhlasí správ</w:t>
      </w:r>
      <w:r w:rsidR="00EE1F13">
        <w:rPr>
          <w:rFonts w:ascii="Arial" w:hAnsi="Arial" w:cs="Arial"/>
          <w:sz w:val="22"/>
          <w:szCs w:val="22"/>
        </w:rPr>
        <w:t>ce systému nebo vedoucí provozu</w:t>
      </w:r>
      <w:r w:rsidR="001D6FC2" w:rsidRPr="00686FF2">
        <w:rPr>
          <w:rFonts w:ascii="Arial" w:hAnsi="Arial" w:cs="Arial"/>
          <w:sz w:val="22"/>
          <w:szCs w:val="22"/>
        </w:rPr>
        <w:t xml:space="preserve"> (zapsat do </w:t>
      </w:r>
      <w:r w:rsidR="001D6FC2">
        <w:rPr>
          <w:rFonts w:ascii="Arial" w:hAnsi="Arial" w:cs="Arial"/>
          <w:sz w:val="22"/>
          <w:szCs w:val="22"/>
        </w:rPr>
        <w:t>P</w:t>
      </w:r>
      <w:r w:rsidR="001D6FC2" w:rsidRPr="00686FF2">
        <w:rPr>
          <w:rFonts w:ascii="Arial" w:hAnsi="Arial" w:cs="Arial"/>
          <w:sz w:val="22"/>
          <w:szCs w:val="22"/>
        </w:rPr>
        <w:t>rovozní knihy), neřešit</w:t>
      </w:r>
      <w:r w:rsidR="00EE1F13">
        <w:rPr>
          <w:rFonts w:ascii="Arial" w:hAnsi="Arial" w:cs="Arial"/>
          <w:sz w:val="22"/>
          <w:szCs w:val="22"/>
        </w:rPr>
        <w:t xml:space="preserve"> pouze na základě pokynů koncového pracovníka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686FF2">
        <w:rPr>
          <w:rFonts w:ascii="Arial" w:hAnsi="Arial" w:cs="Arial"/>
          <w:sz w:val="22"/>
          <w:szCs w:val="22"/>
        </w:rPr>
        <w:t>ontrola napájení kamer a jejich komponentů (</w:t>
      </w:r>
      <w:proofErr w:type="spellStart"/>
      <w:r w:rsidR="001D6FC2" w:rsidRPr="00686FF2">
        <w:rPr>
          <w:rFonts w:ascii="Arial" w:hAnsi="Arial" w:cs="Arial"/>
          <w:sz w:val="22"/>
          <w:szCs w:val="22"/>
        </w:rPr>
        <w:t>infra</w:t>
      </w:r>
      <w:proofErr w:type="spellEnd"/>
      <w:r w:rsidR="001D6FC2" w:rsidRPr="00686FF2">
        <w:rPr>
          <w:rFonts w:ascii="Arial" w:hAnsi="Arial" w:cs="Arial"/>
          <w:sz w:val="22"/>
          <w:szCs w:val="22"/>
        </w:rPr>
        <w:t xml:space="preserve">, přísvit </w:t>
      </w:r>
      <w:r w:rsidR="00EE1F13">
        <w:rPr>
          <w:rFonts w:ascii="Arial" w:hAnsi="Arial" w:cs="Arial"/>
          <w:sz w:val="22"/>
          <w:szCs w:val="22"/>
        </w:rPr>
        <w:t>atd</w:t>
      </w:r>
      <w:r w:rsidR="001D6FC2" w:rsidRPr="00686FF2">
        <w:rPr>
          <w:rFonts w:ascii="Arial" w:hAnsi="Arial" w:cs="Arial"/>
          <w:sz w:val="22"/>
          <w:szCs w:val="22"/>
        </w:rPr>
        <w:t>.), kontrola a pr</w:t>
      </w:r>
      <w:r w:rsidR="00EE1F13">
        <w:rPr>
          <w:rFonts w:ascii="Arial" w:hAnsi="Arial" w:cs="Arial"/>
          <w:sz w:val="22"/>
          <w:szCs w:val="22"/>
        </w:rPr>
        <w:t>oměření obvodu – vytápění krytu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686FF2">
        <w:rPr>
          <w:rFonts w:ascii="Arial" w:hAnsi="Arial" w:cs="Arial"/>
          <w:sz w:val="22"/>
          <w:szCs w:val="22"/>
        </w:rPr>
        <w:t>ontrola ozna</w:t>
      </w:r>
      <w:r w:rsidR="00EE1F13">
        <w:rPr>
          <w:rFonts w:ascii="Arial" w:hAnsi="Arial" w:cs="Arial"/>
          <w:sz w:val="22"/>
          <w:szCs w:val="22"/>
        </w:rPr>
        <w:t>čení napájecích zdrojů, jističů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686FF2">
        <w:rPr>
          <w:rFonts w:ascii="Arial" w:hAnsi="Arial" w:cs="Arial"/>
          <w:sz w:val="22"/>
          <w:szCs w:val="22"/>
        </w:rPr>
        <w:t>ontrola napájení systému a jeho všech komponentů, záložních zdrojů, akumulátorů, včetně UPS pokud jsou přiřazen</w:t>
      </w:r>
      <w:r w:rsidR="00EE1F13">
        <w:rPr>
          <w:rFonts w:ascii="Arial" w:hAnsi="Arial" w:cs="Arial"/>
          <w:sz w:val="22"/>
          <w:szCs w:val="22"/>
        </w:rPr>
        <w:t>y pro daný systém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D6FC2" w:rsidRPr="00686FF2">
        <w:rPr>
          <w:rFonts w:ascii="Arial" w:hAnsi="Arial" w:cs="Arial"/>
          <w:sz w:val="22"/>
          <w:szCs w:val="22"/>
        </w:rPr>
        <w:t>věření funkčnosti na náhradní zdroj, simul</w:t>
      </w:r>
      <w:r w:rsidR="00EE1F13">
        <w:rPr>
          <w:rFonts w:ascii="Arial" w:hAnsi="Arial" w:cs="Arial"/>
          <w:sz w:val="22"/>
          <w:szCs w:val="22"/>
        </w:rPr>
        <w:t>ace výpadku primárního napájení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D6FC2" w:rsidRPr="00686FF2">
        <w:rPr>
          <w:rFonts w:ascii="Arial" w:hAnsi="Arial" w:cs="Arial"/>
          <w:sz w:val="22"/>
          <w:szCs w:val="22"/>
        </w:rPr>
        <w:t>věření reakce a fun</w:t>
      </w:r>
      <w:r w:rsidR="00EE1F13">
        <w:rPr>
          <w:rFonts w:ascii="Arial" w:hAnsi="Arial" w:cs="Arial"/>
          <w:sz w:val="22"/>
          <w:szCs w:val="22"/>
        </w:rPr>
        <w:t>kčnosti systému na ztrátu video</w:t>
      </w:r>
      <w:r w:rsidR="001D6FC2" w:rsidRPr="00686FF2">
        <w:rPr>
          <w:rFonts w:ascii="Arial" w:hAnsi="Arial" w:cs="Arial"/>
          <w:sz w:val="22"/>
          <w:szCs w:val="22"/>
        </w:rPr>
        <w:t>signálu, pokud je tato fu</w:t>
      </w:r>
      <w:r w:rsidR="00EE1F13">
        <w:rPr>
          <w:rFonts w:ascii="Arial" w:hAnsi="Arial" w:cs="Arial"/>
          <w:sz w:val="22"/>
          <w:szCs w:val="22"/>
        </w:rPr>
        <w:t>nkce použita popř. požadována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686FF2">
        <w:rPr>
          <w:rFonts w:ascii="Arial" w:hAnsi="Arial" w:cs="Arial"/>
          <w:sz w:val="22"/>
          <w:szCs w:val="22"/>
        </w:rPr>
        <w:t xml:space="preserve">ontrola funkce záznamového zařízení (přehrávání, posun, zobrazovací režim </w:t>
      </w:r>
      <w:r w:rsidR="00EE1F13">
        <w:rPr>
          <w:rFonts w:ascii="Arial" w:hAnsi="Arial" w:cs="Arial"/>
          <w:sz w:val="22"/>
          <w:szCs w:val="22"/>
        </w:rPr>
        <w:t>atd</w:t>
      </w:r>
      <w:r w:rsidR="001D6FC2" w:rsidRPr="00686FF2">
        <w:rPr>
          <w:rFonts w:ascii="Arial" w:hAnsi="Arial" w:cs="Arial"/>
          <w:sz w:val="22"/>
          <w:szCs w:val="22"/>
        </w:rPr>
        <w:t>.), pokud je daná funkce povolena. Kontrola ventilační</w:t>
      </w:r>
      <w:r w:rsidR="00EE1F13">
        <w:rPr>
          <w:rFonts w:ascii="Arial" w:hAnsi="Arial" w:cs="Arial"/>
          <w:sz w:val="22"/>
          <w:szCs w:val="22"/>
        </w:rPr>
        <w:t>ch jednotek a jejich znečištění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686FF2">
        <w:rPr>
          <w:rFonts w:ascii="Arial" w:hAnsi="Arial" w:cs="Arial"/>
          <w:sz w:val="22"/>
          <w:szCs w:val="22"/>
        </w:rPr>
        <w:t>alibrace čas</w:t>
      </w:r>
      <w:r w:rsidR="00EE1F13">
        <w:rPr>
          <w:rFonts w:ascii="Arial" w:hAnsi="Arial" w:cs="Arial"/>
          <w:sz w:val="22"/>
          <w:szCs w:val="22"/>
        </w:rPr>
        <w:t>u zařízení, vyčištění filtrů,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D6FC2" w:rsidRPr="00686FF2">
        <w:rPr>
          <w:rFonts w:ascii="Arial" w:hAnsi="Arial" w:cs="Arial"/>
          <w:sz w:val="22"/>
          <w:szCs w:val="22"/>
        </w:rPr>
        <w:t xml:space="preserve">apsání činnosti do </w:t>
      </w:r>
      <w:r w:rsidR="001D6FC2">
        <w:rPr>
          <w:rFonts w:ascii="Arial" w:hAnsi="Arial" w:cs="Arial"/>
          <w:sz w:val="22"/>
          <w:szCs w:val="22"/>
        </w:rPr>
        <w:t>P</w:t>
      </w:r>
      <w:r w:rsidR="00EE1F13">
        <w:rPr>
          <w:rFonts w:ascii="Arial" w:hAnsi="Arial" w:cs="Arial"/>
          <w:sz w:val="22"/>
          <w:szCs w:val="22"/>
        </w:rPr>
        <w:t>rovozní knihy systému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D6FC2" w:rsidRPr="00686FF2">
        <w:rPr>
          <w:rFonts w:ascii="Arial" w:hAnsi="Arial" w:cs="Arial"/>
          <w:sz w:val="22"/>
          <w:szCs w:val="22"/>
        </w:rPr>
        <w:t>ředání zap</w:t>
      </w:r>
      <w:r w:rsidR="00EE1F13">
        <w:rPr>
          <w:rFonts w:ascii="Arial" w:hAnsi="Arial" w:cs="Arial"/>
          <w:sz w:val="22"/>
          <w:szCs w:val="22"/>
        </w:rPr>
        <w:t>ůjčené dokumentace zpět obsluze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EA2F25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="001D6FC2" w:rsidRPr="00EA2F25">
        <w:rPr>
          <w:rFonts w:ascii="Arial" w:hAnsi="Arial" w:cs="Arial"/>
          <w:b/>
          <w:sz w:val="22"/>
          <w:szCs w:val="22"/>
        </w:rPr>
        <w:t xml:space="preserve">ahlášení ukončení kontroly systému obsluze, na dispečink nebo vzdálené pracoviště a tím i přechod </w:t>
      </w:r>
      <w:r w:rsidR="00EE1F13">
        <w:rPr>
          <w:rFonts w:ascii="Arial" w:hAnsi="Arial" w:cs="Arial"/>
          <w:b/>
          <w:sz w:val="22"/>
          <w:szCs w:val="22"/>
        </w:rPr>
        <w:t>na běžný provozní režim systému</w:t>
      </w:r>
      <w:r w:rsidR="00F17518">
        <w:rPr>
          <w:rFonts w:ascii="Arial" w:hAnsi="Arial" w:cs="Arial"/>
          <w:b/>
          <w:sz w:val="22"/>
          <w:szCs w:val="22"/>
        </w:rPr>
        <w:t>,</w:t>
      </w:r>
    </w:p>
    <w:p w:rsidR="001D6FC2" w:rsidRPr="00686FF2" w:rsidRDefault="00EA2F25" w:rsidP="00EA2F25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1D6FC2" w:rsidRPr="00686FF2">
        <w:rPr>
          <w:rFonts w:ascii="Arial" w:hAnsi="Arial" w:cs="Arial"/>
          <w:sz w:val="22"/>
          <w:szCs w:val="22"/>
        </w:rPr>
        <w:t>yhot</w:t>
      </w:r>
      <w:r w:rsidR="00EE1F13">
        <w:rPr>
          <w:rFonts w:ascii="Arial" w:hAnsi="Arial" w:cs="Arial"/>
          <w:sz w:val="22"/>
          <w:szCs w:val="22"/>
        </w:rPr>
        <w:t>ovení protokolu o dané zkoušce</w:t>
      </w:r>
      <w:r w:rsidR="00F17518">
        <w:rPr>
          <w:rFonts w:ascii="Arial" w:hAnsi="Arial" w:cs="Arial"/>
          <w:sz w:val="22"/>
          <w:szCs w:val="22"/>
        </w:rPr>
        <w:t>.</w:t>
      </w:r>
    </w:p>
    <w:p w:rsidR="001D6FC2" w:rsidRPr="00EE1F13" w:rsidRDefault="001D6FC2" w:rsidP="00EE1F13">
      <w:pPr>
        <w:spacing w:before="120" w:after="120"/>
        <w:ind w:left="425"/>
        <w:rPr>
          <w:rFonts w:ascii="Arial" w:hAnsi="Arial" w:cs="Arial"/>
          <w:b/>
          <w:sz w:val="22"/>
          <w:szCs w:val="22"/>
          <w:u w:val="single"/>
        </w:rPr>
      </w:pPr>
      <w:r w:rsidRPr="00EE1F13">
        <w:rPr>
          <w:rFonts w:ascii="Arial" w:hAnsi="Arial" w:cs="Arial"/>
          <w:b/>
          <w:sz w:val="22"/>
          <w:szCs w:val="22"/>
          <w:u w:val="single"/>
        </w:rPr>
        <w:t>Specifikace kontrolovaných prvků systému CCTV</w:t>
      </w:r>
    </w:p>
    <w:p w:rsidR="001D6FC2" w:rsidRPr="00EE1F13" w:rsidRDefault="00EE1F13" w:rsidP="00EE1F13">
      <w:pPr>
        <w:pStyle w:val="Zhlav"/>
        <w:numPr>
          <w:ilvl w:val="1"/>
          <w:numId w:val="11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EE1F13">
        <w:rPr>
          <w:rFonts w:ascii="Arial" w:hAnsi="Arial" w:cs="Arial"/>
          <w:sz w:val="22"/>
          <w:szCs w:val="22"/>
        </w:rPr>
        <w:t>ontrola vedení a uložení – neporušené lišty, neporušené vodiče, ulož</w:t>
      </w:r>
      <w:r>
        <w:rPr>
          <w:rFonts w:ascii="Arial" w:hAnsi="Arial" w:cs="Arial"/>
          <w:sz w:val="22"/>
          <w:szCs w:val="22"/>
        </w:rPr>
        <w:t>ení a souběh se silovými vodiči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EE1F13" w:rsidRDefault="00EE1F13" w:rsidP="00EE1F13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EE1F13">
        <w:rPr>
          <w:rFonts w:ascii="Arial" w:hAnsi="Arial" w:cs="Arial"/>
          <w:sz w:val="22"/>
          <w:szCs w:val="22"/>
        </w:rPr>
        <w:t>ontrola upevnění a nepoškození kamer, klima krytů, přísvitů (</w:t>
      </w:r>
      <w:proofErr w:type="spellStart"/>
      <w:r w:rsidR="001D6FC2" w:rsidRPr="00EE1F13">
        <w:rPr>
          <w:rFonts w:ascii="Arial" w:hAnsi="Arial" w:cs="Arial"/>
          <w:sz w:val="22"/>
          <w:szCs w:val="22"/>
        </w:rPr>
        <w:t>infra</w:t>
      </w:r>
      <w:proofErr w:type="spellEnd"/>
      <w:r w:rsidR="001D6FC2" w:rsidRPr="00EE1F13">
        <w:rPr>
          <w:rFonts w:ascii="Arial" w:hAnsi="Arial" w:cs="Arial"/>
          <w:sz w:val="22"/>
          <w:szCs w:val="22"/>
        </w:rPr>
        <w:t>, h</w:t>
      </w:r>
      <w:r>
        <w:rPr>
          <w:rFonts w:ascii="Arial" w:hAnsi="Arial" w:cs="Arial"/>
          <w:sz w:val="22"/>
          <w:szCs w:val="22"/>
        </w:rPr>
        <w:t>alogen), převodníků, modulátorů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EE1F13" w:rsidRDefault="00EE1F13" w:rsidP="00EE1F13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D6FC2" w:rsidRPr="00EE1F13">
        <w:rPr>
          <w:rFonts w:ascii="Arial" w:hAnsi="Arial" w:cs="Arial"/>
          <w:sz w:val="22"/>
          <w:szCs w:val="22"/>
        </w:rPr>
        <w:t xml:space="preserve">čištění klima krytů, optiky kamer a případných přísvitů. Případné </w:t>
      </w:r>
      <w:proofErr w:type="spellStart"/>
      <w:r w:rsidR="001D6FC2" w:rsidRPr="00EE1F13">
        <w:rPr>
          <w:rFonts w:ascii="Arial" w:hAnsi="Arial" w:cs="Arial"/>
          <w:sz w:val="22"/>
          <w:szCs w:val="22"/>
        </w:rPr>
        <w:t>doostření</w:t>
      </w:r>
      <w:proofErr w:type="spellEnd"/>
      <w:r>
        <w:rPr>
          <w:rFonts w:ascii="Arial" w:hAnsi="Arial" w:cs="Arial"/>
          <w:sz w:val="22"/>
          <w:szCs w:val="22"/>
        </w:rPr>
        <w:t xml:space="preserve"> nebo upravení záběru kamery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EE1F13" w:rsidRDefault="00EE1F13" w:rsidP="00EE1F13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EE1F13">
        <w:rPr>
          <w:rFonts w:ascii="Arial" w:hAnsi="Arial" w:cs="Arial"/>
          <w:sz w:val="22"/>
          <w:szCs w:val="22"/>
        </w:rPr>
        <w:t>ontrola funkčnosti a proměření napájení kamer, klima krytů, přísvitů, převodníků, modulátorů s ohledem na proudové zatížení daných vodičů, znač</w:t>
      </w:r>
      <w:r>
        <w:rPr>
          <w:rFonts w:ascii="Arial" w:hAnsi="Arial" w:cs="Arial"/>
          <w:sz w:val="22"/>
          <w:szCs w:val="22"/>
        </w:rPr>
        <w:t>ení a umístění jistících prvků</w:t>
      </w:r>
      <w:r w:rsidR="00F17518">
        <w:rPr>
          <w:rFonts w:ascii="Arial" w:hAnsi="Arial" w:cs="Arial"/>
          <w:sz w:val="22"/>
          <w:szCs w:val="22"/>
        </w:rPr>
        <w:t>,</w:t>
      </w:r>
    </w:p>
    <w:p w:rsidR="001D6FC2" w:rsidRPr="00EE1F13" w:rsidRDefault="00EE1F13" w:rsidP="00EE1F13">
      <w:pPr>
        <w:numPr>
          <w:ilvl w:val="1"/>
          <w:numId w:val="7"/>
        </w:numPr>
        <w:tabs>
          <w:tab w:val="clear" w:pos="360"/>
        </w:tabs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1D6FC2" w:rsidRPr="00EE1F13">
        <w:rPr>
          <w:rFonts w:ascii="Arial" w:hAnsi="Arial" w:cs="Arial"/>
          <w:sz w:val="22"/>
          <w:szCs w:val="22"/>
        </w:rPr>
        <w:t xml:space="preserve">ontrola ovládání otočných kamer pomocí klávesnice nebo přes PC. Kontrola funkčnosti a reakce nahrávacího zařízení, </w:t>
      </w:r>
      <w:proofErr w:type="spellStart"/>
      <w:r w:rsidR="001D6FC2" w:rsidRPr="00EE1F13">
        <w:rPr>
          <w:rFonts w:ascii="Arial" w:hAnsi="Arial" w:cs="Arial"/>
          <w:sz w:val="22"/>
          <w:szCs w:val="22"/>
        </w:rPr>
        <w:t>quadrátorů</w:t>
      </w:r>
      <w:proofErr w:type="spellEnd"/>
      <w:r w:rsidR="001D6FC2" w:rsidRPr="00EE1F13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switchů</w:t>
      </w:r>
      <w:proofErr w:type="spellEnd"/>
      <w:r>
        <w:rPr>
          <w:rFonts w:ascii="Arial" w:hAnsi="Arial" w:cs="Arial"/>
          <w:sz w:val="22"/>
          <w:szCs w:val="22"/>
        </w:rPr>
        <w:t>, převodníků, modulátorů</w:t>
      </w:r>
      <w:r w:rsidR="00F17518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sectPr w:rsidR="001D6FC2" w:rsidRPr="00EE1F13" w:rsidSect="000417F1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F69" w:rsidRDefault="001C1F69" w:rsidP="005A2AAD">
      <w:r>
        <w:separator/>
      </w:r>
    </w:p>
  </w:endnote>
  <w:endnote w:type="continuationSeparator" w:id="0">
    <w:p w:rsidR="001C1F69" w:rsidRDefault="001C1F69" w:rsidP="005A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F13" w:rsidRDefault="00EE1F13" w:rsidP="00EE1F13">
    <w:pPr>
      <w:pStyle w:val="Zpat"/>
      <w:tabs>
        <w:tab w:val="clear" w:pos="9072"/>
        <w:tab w:val="right" w:pos="9638"/>
      </w:tabs>
    </w:pPr>
    <w:r>
      <w:tab/>
    </w:r>
    <w:r>
      <w:tab/>
    </w:r>
    <w:r w:rsidRPr="001730BC">
      <w:rPr>
        <w:rFonts w:ascii="Arial" w:hAnsi="Arial" w:cs="Arial"/>
        <w:sz w:val="16"/>
        <w:szCs w:val="16"/>
      </w:rPr>
      <w:t>(k použití v rozsahu d</w:t>
    </w:r>
    <w:r>
      <w:rPr>
        <w:rFonts w:ascii="Arial" w:hAnsi="Arial" w:cs="Arial"/>
        <w:sz w:val="16"/>
        <w:szCs w:val="16"/>
      </w:rPr>
      <w:t>le skutečně instalovaných prvků)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F69" w:rsidRDefault="001C1F69" w:rsidP="005A2AAD">
      <w:r>
        <w:separator/>
      </w:r>
    </w:p>
  </w:footnote>
  <w:footnote w:type="continuationSeparator" w:id="0">
    <w:p w:rsidR="001C1F69" w:rsidRDefault="001C1F69" w:rsidP="005A2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F25" w:rsidRPr="00BB59D6" w:rsidRDefault="00EA2F25" w:rsidP="00EA2F25">
    <w:pPr>
      <w:tabs>
        <w:tab w:val="center" w:pos="4536"/>
        <w:tab w:val="right" w:pos="9638"/>
      </w:tabs>
      <w:rPr>
        <w:rFonts w:ascii="Arial" w:hAnsi="Arial" w:cs="Arial"/>
        <w:sz w:val="16"/>
        <w:szCs w:val="16"/>
      </w:rPr>
    </w:pPr>
    <w:r w:rsidRPr="00BB59D6">
      <w:rPr>
        <w:rFonts w:ascii="Arial" w:hAnsi="Arial" w:cs="Arial"/>
        <w:sz w:val="16"/>
        <w:szCs w:val="16"/>
      </w:rPr>
      <w:t xml:space="preserve">Rozsah technické péče - </w:t>
    </w:r>
    <w:r>
      <w:rPr>
        <w:rFonts w:ascii="Arial" w:hAnsi="Arial" w:cs="Arial"/>
        <w:sz w:val="16"/>
        <w:szCs w:val="16"/>
      </w:rPr>
      <w:t>CCTV</w:t>
    </w:r>
    <w:r w:rsidRPr="00BB59D6">
      <w:rPr>
        <w:rFonts w:ascii="Arial" w:hAnsi="Arial" w:cs="Arial"/>
        <w:sz w:val="16"/>
        <w:szCs w:val="16"/>
      </w:rPr>
      <w:tab/>
    </w:r>
    <w:r w:rsidRPr="00BB59D6">
      <w:rPr>
        <w:rFonts w:ascii="Arial" w:hAnsi="Arial" w:cs="Arial"/>
        <w:sz w:val="16"/>
        <w:szCs w:val="16"/>
      </w:rPr>
      <w:tab/>
      <w:t>Příloha servisní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35F"/>
    <w:multiLevelType w:val="multilevel"/>
    <w:tmpl w:val="FB2C59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7F13664"/>
    <w:multiLevelType w:val="multilevel"/>
    <w:tmpl w:val="2B444C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Zhlav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F1F5485"/>
    <w:multiLevelType w:val="hybridMultilevel"/>
    <w:tmpl w:val="720E23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62E686B"/>
    <w:multiLevelType w:val="multilevel"/>
    <w:tmpl w:val="F4E0E62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5934581E"/>
    <w:multiLevelType w:val="hybridMultilevel"/>
    <w:tmpl w:val="9FC0FA16"/>
    <w:lvl w:ilvl="0" w:tplc="040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678703A3"/>
    <w:multiLevelType w:val="hybridMultilevel"/>
    <w:tmpl w:val="4E965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891F39"/>
    <w:multiLevelType w:val="multilevel"/>
    <w:tmpl w:val="FB2C59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7F1"/>
    <w:rsid w:val="00022184"/>
    <w:rsid w:val="000417F1"/>
    <w:rsid w:val="00127AC3"/>
    <w:rsid w:val="00147D90"/>
    <w:rsid w:val="001B1E1B"/>
    <w:rsid w:val="001C1F69"/>
    <w:rsid w:val="001C3187"/>
    <w:rsid w:val="001D6FC2"/>
    <w:rsid w:val="002364C6"/>
    <w:rsid w:val="002552B5"/>
    <w:rsid w:val="002636B8"/>
    <w:rsid w:val="002812D9"/>
    <w:rsid w:val="0029286D"/>
    <w:rsid w:val="002C27B7"/>
    <w:rsid w:val="002C38CD"/>
    <w:rsid w:val="002E4845"/>
    <w:rsid w:val="002F0D8E"/>
    <w:rsid w:val="002F531F"/>
    <w:rsid w:val="00314553"/>
    <w:rsid w:val="0032235F"/>
    <w:rsid w:val="00322C32"/>
    <w:rsid w:val="0033755E"/>
    <w:rsid w:val="00361DB6"/>
    <w:rsid w:val="003878F1"/>
    <w:rsid w:val="00390A85"/>
    <w:rsid w:val="003A1448"/>
    <w:rsid w:val="003C35BA"/>
    <w:rsid w:val="003E2097"/>
    <w:rsid w:val="00422DCA"/>
    <w:rsid w:val="004477C6"/>
    <w:rsid w:val="00453644"/>
    <w:rsid w:val="00463C11"/>
    <w:rsid w:val="00470EC5"/>
    <w:rsid w:val="004A395E"/>
    <w:rsid w:val="004A6312"/>
    <w:rsid w:val="004C5E6D"/>
    <w:rsid w:val="00512995"/>
    <w:rsid w:val="0051528F"/>
    <w:rsid w:val="00533960"/>
    <w:rsid w:val="0057104A"/>
    <w:rsid w:val="005A2AAD"/>
    <w:rsid w:val="005B2C58"/>
    <w:rsid w:val="005E4D43"/>
    <w:rsid w:val="005E6C92"/>
    <w:rsid w:val="00656B1C"/>
    <w:rsid w:val="006604D1"/>
    <w:rsid w:val="00663FAE"/>
    <w:rsid w:val="00686FF2"/>
    <w:rsid w:val="00696712"/>
    <w:rsid w:val="006D4085"/>
    <w:rsid w:val="006E2D69"/>
    <w:rsid w:val="00704BFE"/>
    <w:rsid w:val="007423C5"/>
    <w:rsid w:val="00753599"/>
    <w:rsid w:val="007610B1"/>
    <w:rsid w:val="007C358D"/>
    <w:rsid w:val="007E5CFF"/>
    <w:rsid w:val="008677A0"/>
    <w:rsid w:val="008A3335"/>
    <w:rsid w:val="008B6F37"/>
    <w:rsid w:val="008D5179"/>
    <w:rsid w:val="00904162"/>
    <w:rsid w:val="009165A0"/>
    <w:rsid w:val="00932463"/>
    <w:rsid w:val="009620BF"/>
    <w:rsid w:val="00977644"/>
    <w:rsid w:val="0098278F"/>
    <w:rsid w:val="00993E98"/>
    <w:rsid w:val="009D0E75"/>
    <w:rsid w:val="009E7944"/>
    <w:rsid w:val="009F4B17"/>
    <w:rsid w:val="009F7206"/>
    <w:rsid w:val="00A232C6"/>
    <w:rsid w:val="00A26C30"/>
    <w:rsid w:val="00A47B7D"/>
    <w:rsid w:val="00A72765"/>
    <w:rsid w:val="00A82920"/>
    <w:rsid w:val="00A96ECC"/>
    <w:rsid w:val="00AC4BCD"/>
    <w:rsid w:val="00B25D69"/>
    <w:rsid w:val="00B27417"/>
    <w:rsid w:val="00BD3A2E"/>
    <w:rsid w:val="00BF5BEC"/>
    <w:rsid w:val="00C003DF"/>
    <w:rsid w:val="00C17EC1"/>
    <w:rsid w:val="00C97274"/>
    <w:rsid w:val="00CC583F"/>
    <w:rsid w:val="00CD5F15"/>
    <w:rsid w:val="00CF49A2"/>
    <w:rsid w:val="00D7209C"/>
    <w:rsid w:val="00D80AA2"/>
    <w:rsid w:val="00DA7BB9"/>
    <w:rsid w:val="00DF14BC"/>
    <w:rsid w:val="00E0480F"/>
    <w:rsid w:val="00E52DCE"/>
    <w:rsid w:val="00E57E49"/>
    <w:rsid w:val="00E86653"/>
    <w:rsid w:val="00E92070"/>
    <w:rsid w:val="00EA2F25"/>
    <w:rsid w:val="00EA45A8"/>
    <w:rsid w:val="00ED3F3B"/>
    <w:rsid w:val="00EE1F13"/>
    <w:rsid w:val="00EF038C"/>
    <w:rsid w:val="00F1599F"/>
    <w:rsid w:val="00F17518"/>
    <w:rsid w:val="00F31190"/>
    <w:rsid w:val="00F6219F"/>
    <w:rsid w:val="00F80243"/>
    <w:rsid w:val="00FB5129"/>
    <w:rsid w:val="00FB6411"/>
    <w:rsid w:val="00FC35FE"/>
    <w:rsid w:val="00FC59BD"/>
    <w:rsid w:val="00FF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625988-AE91-495E-964E-41908D61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671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EA2F25"/>
    <w:pPr>
      <w:spacing w:after="240"/>
      <w:outlineLvl w:val="0"/>
    </w:pPr>
    <w:rPr>
      <w:rFonts w:ascii="Arial" w:hAnsi="Arial" w:cs="Arial"/>
      <w:b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8024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A2A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A2AAD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A2A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A2AA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2F53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2F531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9"/>
    <w:rsid w:val="00EA2F25"/>
    <w:rPr>
      <w:rFonts w:ascii="Arial" w:hAnsi="Arial" w:cs="Arial"/>
      <w:b/>
      <w:u w:val="single"/>
    </w:rPr>
  </w:style>
  <w:style w:type="character" w:styleId="Siln">
    <w:name w:val="Strong"/>
    <w:qFormat/>
    <w:locked/>
    <w:rsid w:val="00EA2F25"/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postupy při provádění zkoušek na systémech PTZS (EZS)</vt:lpstr>
    </vt:vector>
  </TitlesOfParts>
  <Company>I &amp; C Energo a.s.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postupy při provádění zkoušek na systémech PTZS (EZS)</dc:title>
  <dc:creator>Jiří Štětka</dc:creator>
  <cp:lastModifiedBy>Štětka Jiří</cp:lastModifiedBy>
  <cp:revision>5</cp:revision>
  <cp:lastPrinted>2010-10-19T17:58:00Z</cp:lastPrinted>
  <dcterms:created xsi:type="dcterms:W3CDTF">2018-10-30T11:56:00Z</dcterms:created>
  <dcterms:modified xsi:type="dcterms:W3CDTF">2018-10-30T12:06:00Z</dcterms:modified>
</cp:coreProperties>
</file>